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11A4" w:rsidRPr="00FB1D3F" w:rsidRDefault="00FB1D3F" w:rsidP="00FB1D3F">
      <w:r>
        <w:rPr>
          <w:noProof/>
          <w:lang w:eastAsia="en-NZ"/>
        </w:rPr>
        <w:drawing>
          <wp:inline distT="0" distB="0" distL="0" distR="0">
            <wp:extent cx="4733925" cy="2066925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206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111A4" w:rsidRPr="00FB1D3F" w:rsidSect="007B58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B1D3F"/>
    <w:rsid w:val="000E1721"/>
    <w:rsid w:val="0014742B"/>
    <w:rsid w:val="007B5804"/>
    <w:rsid w:val="00FB1D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58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B1D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1D3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Smartpay Cadmus Limited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Todd Bennett</dc:creator>
  <cp:lastModifiedBy>Todd Bennett</cp:lastModifiedBy>
  <cp:revision>1</cp:revision>
  <dcterms:created xsi:type="dcterms:W3CDTF">2015-01-20T20:05:00Z</dcterms:created>
  <dcterms:modified xsi:type="dcterms:W3CDTF">2015-01-20T20:06:00Z</dcterms:modified>
</cp:coreProperties>
</file>